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B306" w14:textId="754FF16D" w:rsidR="00B82F10" w:rsidRPr="00AE6AFD" w:rsidRDefault="00405E6A">
      <w:pPr>
        <w:rPr>
          <w:b/>
          <w:bCs/>
        </w:rPr>
      </w:pPr>
      <w:r w:rsidRPr="00AE6AFD">
        <w:rPr>
          <w:b/>
          <w:bCs/>
        </w:rPr>
        <w:t>Real Estate Auction!</w:t>
      </w:r>
    </w:p>
    <w:p w14:paraId="16EDDEAF" w14:textId="33BAD5D4" w:rsidR="00405E6A" w:rsidRPr="00AE6AFD" w:rsidRDefault="00405E6A">
      <w:pPr>
        <w:rPr>
          <w:b/>
          <w:bCs/>
        </w:rPr>
      </w:pPr>
      <w:r w:rsidRPr="00AE6AFD">
        <w:rPr>
          <w:b/>
          <w:bCs/>
        </w:rPr>
        <w:t>Saturday, June 2</w:t>
      </w:r>
      <w:r w:rsidR="00657EA0">
        <w:rPr>
          <w:b/>
          <w:bCs/>
        </w:rPr>
        <w:t>7</w:t>
      </w:r>
      <w:r w:rsidRPr="00AE6AFD">
        <w:rPr>
          <w:b/>
          <w:bCs/>
          <w:vertAlign w:val="superscript"/>
        </w:rPr>
        <w:t>th</w:t>
      </w:r>
      <w:r w:rsidRPr="00AE6AFD">
        <w:rPr>
          <w:b/>
          <w:bCs/>
        </w:rPr>
        <w:t xml:space="preserve"> @ 10:00 AM </w:t>
      </w:r>
    </w:p>
    <w:p w14:paraId="23C78D5D" w14:textId="0E9D059D" w:rsidR="00661AE3" w:rsidRPr="00AE6AFD" w:rsidRDefault="00661AE3">
      <w:pPr>
        <w:rPr>
          <w:b/>
          <w:bCs/>
        </w:rPr>
      </w:pPr>
      <w:r w:rsidRPr="00AE6AFD">
        <w:rPr>
          <w:b/>
          <w:bCs/>
        </w:rPr>
        <w:t>7281</w:t>
      </w:r>
      <w:r w:rsidR="00CE0B74" w:rsidRPr="00AE6AFD">
        <w:rPr>
          <w:b/>
          <w:bCs/>
        </w:rPr>
        <w:t xml:space="preserve"> Hwy 48, Russellville, Al.</w:t>
      </w:r>
    </w:p>
    <w:p w14:paraId="38ED02AC" w14:textId="52CCC0CA" w:rsidR="00CE0B74" w:rsidRPr="00AE6AFD" w:rsidRDefault="00CE0B74">
      <w:pPr>
        <w:rPr>
          <w:b/>
          <w:bCs/>
        </w:rPr>
      </w:pPr>
      <w:r w:rsidRPr="00AE6AFD">
        <w:rPr>
          <w:b/>
          <w:bCs/>
        </w:rPr>
        <w:t>Franklin County</w:t>
      </w:r>
    </w:p>
    <w:p w14:paraId="140CDE53" w14:textId="4CB9E0EE" w:rsidR="004631AB" w:rsidRDefault="004631AB"/>
    <w:p w14:paraId="11F6EEF1" w14:textId="50FD3463" w:rsidR="004631AB" w:rsidRDefault="004631AB">
      <w:r>
        <w:t>Brick 2 story home with 3 bedroom – 1 bath down stairs – 2 bedroom – 1 bath upstairs</w:t>
      </w:r>
    </w:p>
    <w:p w14:paraId="1CCF9574" w14:textId="7C5650F5" w:rsidR="004631AB" w:rsidRDefault="004631AB">
      <w:r>
        <w:t>Central Heat &amp; Air – Shingle Roof – Barn &amp; Shed – Pasture Land – Timber – Waterfall &amp; Creek</w:t>
      </w:r>
    </w:p>
    <w:p w14:paraId="166CD226" w14:textId="55D8826A" w:rsidR="004631AB" w:rsidRDefault="004631AB"/>
    <w:p w14:paraId="6E100315" w14:textId="091170A9" w:rsidR="004631AB" w:rsidRDefault="004631AB">
      <w:pPr>
        <w:rPr>
          <w:b/>
          <w:bCs/>
        </w:rPr>
      </w:pPr>
      <w:r w:rsidRPr="00AE6AFD">
        <w:rPr>
          <w:b/>
          <w:bCs/>
        </w:rPr>
        <w:t>Directions</w:t>
      </w:r>
      <w:r>
        <w:t xml:space="preserve">:  From Highway 101 Elgin, Al. Travel South on 101 for 10 miles to Town Creek, Al.  Take Highway 20 for 7 miles then go left on County Line Road (48) for 13 miles.  Sale site will be on the right.  </w:t>
      </w:r>
      <w:r w:rsidR="00AE6AFD">
        <w:t xml:space="preserve">Look for our </w:t>
      </w:r>
      <w:r w:rsidR="00AE6AFD" w:rsidRPr="00AE6AFD">
        <w:rPr>
          <w:b/>
          <w:bCs/>
        </w:rPr>
        <w:t>Holland signs!</w:t>
      </w:r>
    </w:p>
    <w:p w14:paraId="7D1BB8E4" w14:textId="2B90F731" w:rsidR="00AE6AFD" w:rsidRDefault="00AE6AFD">
      <w:pPr>
        <w:rPr>
          <w:b/>
          <w:bCs/>
        </w:rPr>
      </w:pPr>
    </w:p>
    <w:p w14:paraId="7367F015" w14:textId="74644DFE" w:rsidR="00AE6AFD" w:rsidRDefault="00AE6AFD">
      <w:pPr>
        <w:rPr>
          <w:b/>
          <w:bCs/>
        </w:rPr>
      </w:pPr>
      <w:r>
        <w:rPr>
          <w:b/>
          <w:bCs/>
        </w:rPr>
        <w:t>Partial list of Personal Property:</w:t>
      </w:r>
    </w:p>
    <w:p w14:paraId="4710F937" w14:textId="71359B34" w:rsidR="00AE6AFD" w:rsidRDefault="00AE6AFD">
      <w:pPr>
        <w:rPr>
          <w:b/>
          <w:bCs/>
        </w:rPr>
      </w:pPr>
    </w:p>
    <w:p w14:paraId="30900D22" w14:textId="4B48F779" w:rsidR="00AE6AFD" w:rsidRDefault="00AE6AFD">
      <w:pPr>
        <w:rPr>
          <w:b/>
          <w:bCs/>
        </w:rPr>
      </w:pPr>
      <w:r>
        <w:rPr>
          <w:b/>
          <w:bCs/>
        </w:rPr>
        <w:t xml:space="preserve">Terms &amp; Conditions:  Real Estate:  </w:t>
      </w:r>
      <w:r w:rsidR="002200A6">
        <w:rPr>
          <w:b/>
          <w:bCs/>
        </w:rPr>
        <w:t xml:space="preserve">A non-refundable deposit of 15% will be required the day of the sale with closing within 30 days.  The seller will furnish a deed and preliminary title search.  </w:t>
      </w:r>
    </w:p>
    <w:p w14:paraId="494AC555" w14:textId="3EA40208" w:rsidR="002200A6" w:rsidRDefault="002200A6">
      <w:pPr>
        <w:rPr>
          <w:b/>
          <w:bCs/>
        </w:rPr>
      </w:pPr>
      <w:r>
        <w:rPr>
          <w:b/>
          <w:bCs/>
        </w:rPr>
        <w:t>A 10% BUYERS PREMIUM will be added to the final bid price to determine the total contract price on the real estate.  All other expenses, including closing cost will be charged to the purchaser(s).</w:t>
      </w:r>
    </w:p>
    <w:p w14:paraId="2C17707F" w14:textId="77777777" w:rsidR="004B61DD" w:rsidRDefault="002200A6">
      <w:pPr>
        <w:rPr>
          <w:b/>
          <w:bCs/>
        </w:rPr>
      </w:pPr>
      <w:r>
        <w:rPr>
          <w:b/>
          <w:bCs/>
        </w:rPr>
        <w:t>Note* The home was built prior to 1978.  However, the seller can neither confirm or deny the presence of lead-based paint.  Anyone interested in the home and have it inspected any</w:t>
      </w:r>
      <w:r w:rsidR="004B61DD">
        <w:rPr>
          <w:b/>
          <w:bCs/>
        </w:rPr>
        <w:t xml:space="preserve"> </w:t>
      </w:r>
    </w:p>
    <w:p w14:paraId="2DE45602" w14:textId="21A9EB67" w:rsidR="005F7988" w:rsidRDefault="002200A6">
      <w:pPr>
        <w:rPr>
          <w:b/>
          <w:bCs/>
        </w:rPr>
      </w:pPr>
      <w:r>
        <w:rPr>
          <w:b/>
          <w:bCs/>
        </w:rPr>
        <w:t>time prior to the auction at their expense.</w:t>
      </w:r>
    </w:p>
    <w:p w14:paraId="0EB8898A" w14:textId="77777777" w:rsidR="006C0521" w:rsidRDefault="006C0521">
      <w:pPr>
        <w:rPr>
          <w:b/>
          <w:bCs/>
        </w:rPr>
      </w:pPr>
    </w:p>
    <w:p w14:paraId="34EEC360" w14:textId="72A7CC0F" w:rsidR="002200A6" w:rsidRDefault="005F7988">
      <w:pPr>
        <w:rPr>
          <w:b/>
          <w:bCs/>
        </w:rPr>
      </w:pPr>
      <w:r>
        <w:rPr>
          <w:b/>
          <w:bCs/>
        </w:rPr>
        <w:t>Personal Property:  Cash or Check with proper identification the day of the sale.</w:t>
      </w:r>
      <w:r w:rsidR="005A507C">
        <w:rPr>
          <w:b/>
          <w:bCs/>
        </w:rPr>
        <w:t xml:space="preserve">  All items sold “as is” with no warranties expressed or implied.  Please make arrangements to remove all purchased items the same day as the sale. </w:t>
      </w:r>
      <w:r w:rsidR="002200A6">
        <w:rPr>
          <w:b/>
          <w:bCs/>
        </w:rPr>
        <w:t xml:space="preserve">  </w:t>
      </w:r>
    </w:p>
    <w:p w14:paraId="612D0C4E" w14:textId="183E0247" w:rsidR="004B61DD" w:rsidRDefault="004B61DD">
      <w:pPr>
        <w:rPr>
          <w:b/>
          <w:bCs/>
        </w:rPr>
      </w:pPr>
    </w:p>
    <w:p w14:paraId="50DEDD0F" w14:textId="02CFD354" w:rsidR="00056000" w:rsidRDefault="004B61DD">
      <w:pPr>
        <w:rPr>
          <w:b/>
          <w:bCs/>
        </w:rPr>
      </w:pPr>
      <w:r>
        <w:rPr>
          <w:b/>
          <w:bCs/>
        </w:rPr>
        <w:t>Information contained herein believed to be correct but not guaranteed.  Announcements made the day of the sale</w:t>
      </w:r>
      <w:r w:rsidR="00056000">
        <w:rPr>
          <w:b/>
          <w:bCs/>
        </w:rPr>
        <w:t xml:space="preserve"> by Holland Realty &amp; </w:t>
      </w:r>
      <w:proofErr w:type="gramStart"/>
      <w:r w:rsidR="00056000">
        <w:rPr>
          <w:b/>
          <w:bCs/>
        </w:rPr>
        <w:t>Auctions,</w:t>
      </w:r>
      <w:proofErr w:type="gramEnd"/>
      <w:r w:rsidR="00056000">
        <w:rPr>
          <w:b/>
          <w:bCs/>
        </w:rPr>
        <w:t xml:space="preserve"> Inc. supersede any printed material.  </w:t>
      </w:r>
    </w:p>
    <w:p w14:paraId="7A31B60C" w14:textId="3D79C037" w:rsidR="00056000" w:rsidRDefault="00056000">
      <w:pPr>
        <w:rPr>
          <w:b/>
          <w:bCs/>
        </w:rPr>
      </w:pPr>
      <w:r>
        <w:rPr>
          <w:b/>
          <w:bCs/>
        </w:rPr>
        <w:t>Agency Disclosure:  Auctioneers are acting as agents for the seller only.  2020</w:t>
      </w:r>
    </w:p>
    <w:p w14:paraId="396D0F99" w14:textId="77777777" w:rsidR="00AE2E8C" w:rsidRDefault="00AE2E8C"/>
    <w:p w14:paraId="51D82B08" w14:textId="6CF7A227" w:rsidR="00CE0B74" w:rsidRDefault="00CE0B74"/>
    <w:p w14:paraId="7314A09C" w14:textId="1D58AEF9" w:rsidR="00CE0B74" w:rsidRDefault="00CE0B74"/>
    <w:sectPr w:rsidR="00CE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6A"/>
    <w:rsid w:val="00056000"/>
    <w:rsid w:val="002200A6"/>
    <w:rsid w:val="00405E6A"/>
    <w:rsid w:val="004631AB"/>
    <w:rsid w:val="004B61DD"/>
    <w:rsid w:val="00567A46"/>
    <w:rsid w:val="005A507C"/>
    <w:rsid w:val="005F7988"/>
    <w:rsid w:val="006207AF"/>
    <w:rsid w:val="00657EA0"/>
    <w:rsid w:val="00661AE3"/>
    <w:rsid w:val="006C0521"/>
    <w:rsid w:val="00AE2E8C"/>
    <w:rsid w:val="00AE6AFD"/>
    <w:rsid w:val="00B82F10"/>
    <w:rsid w:val="00CE0B74"/>
    <w:rsid w:val="00CF2C5C"/>
    <w:rsid w:val="00DB3507"/>
    <w:rsid w:val="00F77FFB"/>
    <w:rsid w:val="00FC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4F70"/>
  <w15:chartTrackingRefBased/>
  <w15:docId w15:val="{4480CE7F-43B0-41FF-ABA8-C61B171D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07"/>
  </w:style>
  <w:style w:type="paragraph" w:styleId="Heading1">
    <w:name w:val="heading 1"/>
    <w:basedOn w:val="Normal"/>
    <w:next w:val="Normal"/>
    <w:link w:val="Heading1Char"/>
    <w:uiPriority w:val="9"/>
    <w:qFormat/>
    <w:rsid w:val="00DB35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B35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B35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B350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B350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B350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B350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3507"/>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B35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DB35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B350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B350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B350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B350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B35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B350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B350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B3507"/>
    <w:rPr>
      <w:b/>
      <w:bCs/>
      <w:color w:val="4472C4" w:themeColor="accent1"/>
      <w:sz w:val="18"/>
      <w:szCs w:val="18"/>
    </w:rPr>
  </w:style>
  <w:style w:type="paragraph" w:styleId="Title">
    <w:name w:val="Title"/>
    <w:basedOn w:val="Normal"/>
    <w:next w:val="Normal"/>
    <w:link w:val="TitleChar"/>
    <w:uiPriority w:val="10"/>
    <w:qFormat/>
    <w:rsid w:val="00DB35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B350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B3507"/>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DB3507"/>
    <w:rPr>
      <w:rFonts w:asciiTheme="majorHAnsi" w:eastAsiaTheme="majorEastAsia" w:hAnsiTheme="majorHAnsi" w:cstheme="majorBidi"/>
      <w:i/>
      <w:iCs/>
      <w:color w:val="4472C4" w:themeColor="accent1"/>
      <w:spacing w:val="15"/>
    </w:rPr>
  </w:style>
  <w:style w:type="character" w:styleId="Strong">
    <w:name w:val="Strong"/>
    <w:basedOn w:val="DefaultParagraphFont"/>
    <w:uiPriority w:val="22"/>
    <w:qFormat/>
    <w:rsid w:val="00DB3507"/>
    <w:rPr>
      <w:b/>
      <w:bCs/>
    </w:rPr>
  </w:style>
  <w:style w:type="character" w:styleId="Emphasis">
    <w:name w:val="Emphasis"/>
    <w:basedOn w:val="DefaultParagraphFont"/>
    <w:uiPriority w:val="20"/>
    <w:qFormat/>
    <w:rsid w:val="00DB3507"/>
    <w:rPr>
      <w:i/>
      <w:iCs/>
    </w:rPr>
  </w:style>
  <w:style w:type="paragraph" w:styleId="BalloonText">
    <w:name w:val="Balloon Text"/>
    <w:basedOn w:val="Normal"/>
    <w:link w:val="BalloonTextChar"/>
    <w:uiPriority w:val="99"/>
    <w:semiHidden/>
    <w:unhideWhenUsed/>
    <w:rsid w:val="00FC4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9B6"/>
    <w:rPr>
      <w:rFonts w:ascii="Segoe UI" w:eastAsiaTheme="minorEastAsia" w:hAnsi="Segoe UI" w:cs="Segoe UI"/>
      <w:sz w:val="18"/>
      <w:szCs w:val="18"/>
    </w:rPr>
  </w:style>
  <w:style w:type="paragraph" w:styleId="NoSpacing">
    <w:name w:val="No Spacing"/>
    <w:uiPriority w:val="1"/>
    <w:qFormat/>
    <w:rsid w:val="00DB3507"/>
  </w:style>
  <w:style w:type="paragraph" w:styleId="ListParagraph">
    <w:name w:val="List Paragraph"/>
    <w:basedOn w:val="Normal"/>
    <w:uiPriority w:val="34"/>
    <w:qFormat/>
    <w:rsid w:val="00DB3507"/>
    <w:pPr>
      <w:ind w:left="720"/>
      <w:contextualSpacing/>
    </w:pPr>
  </w:style>
  <w:style w:type="paragraph" w:styleId="Quote">
    <w:name w:val="Quote"/>
    <w:basedOn w:val="Normal"/>
    <w:next w:val="Normal"/>
    <w:link w:val="QuoteChar"/>
    <w:uiPriority w:val="29"/>
    <w:qFormat/>
    <w:rsid w:val="00DB3507"/>
    <w:rPr>
      <w:i/>
      <w:iCs/>
      <w:color w:val="000000" w:themeColor="text1"/>
    </w:rPr>
  </w:style>
  <w:style w:type="character" w:customStyle="1" w:styleId="QuoteChar">
    <w:name w:val="Quote Char"/>
    <w:basedOn w:val="DefaultParagraphFont"/>
    <w:link w:val="Quote"/>
    <w:uiPriority w:val="29"/>
    <w:rsid w:val="00DB3507"/>
    <w:rPr>
      <w:i/>
      <w:iCs/>
      <w:color w:val="000000" w:themeColor="text1"/>
    </w:rPr>
  </w:style>
  <w:style w:type="paragraph" w:styleId="IntenseQuote">
    <w:name w:val="Intense Quote"/>
    <w:basedOn w:val="Normal"/>
    <w:next w:val="Normal"/>
    <w:link w:val="IntenseQuoteChar"/>
    <w:uiPriority w:val="30"/>
    <w:qFormat/>
    <w:rsid w:val="00DB350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B3507"/>
    <w:rPr>
      <w:b/>
      <w:bCs/>
      <w:i/>
      <w:iCs/>
      <w:color w:val="4472C4" w:themeColor="accent1"/>
    </w:rPr>
  </w:style>
  <w:style w:type="character" w:styleId="SubtleEmphasis">
    <w:name w:val="Subtle Emphasis"/>
    <w:basedOn w:val="DefaultParagraphFont"/>
    <w:uiPriority w:val="19"/>
    <w:qFormat/>
    <w:rsid w:val="00DB3507"/>
    <w:rPr>
      <w:i/>
      <w:iCs/>
      <w:color w:val="808080" w:themeColor="text1" w:themeTint="7F"/>
    </w:rPr>
  </w:style>
  <w:style w:type="character" w:styleId="IntenseEmphasis">
    <w:name w:val="Intense Emphasis"/>
    <w:basedOn w:val="DefaultParagraphFont"/>
    <w:uiPriority w:val="21"/>
    <w:qFormat/>
    <w:rsid w:val="00DB3507"/>
    <w:rPr>
      <w:b/>
      <w:bCs/>
      <w:i/>
      <w:iCs/>
      <w:color w:val="4472C4" w:themeColor="accent1"/>
    </w:rPr>
  </w:style>
  <w:style w:type="character" w:styleId="SubtleReference">
    <w:name w:val="Subtle Reference"/>
    <w:basedOn w:val="DefaultParagraphFont"/>
    <w:uiPriority w:val="31"/>
    <w:qFormat/>
    <w:rsid w:val="00DB3507"/>
    <w:rPr>
      <w:smallCaps/>
      <w:color w:val="ED7D31" w:themeColor="accent2"/>
      <w:u w:val="single"/>
    </w:rPr>
  </w:style>
  <w:style w:type="character" w:styleId="IntenseReference">
    <w:name w:val="Intense Reference"/>
    <w:basedOn w:val="DefaultParagraphFont"/>
    <w:uiPriority w:val="32"/>
    <w:qFormat/>
    <w:rsid w:val="00DB3507"/>
    <w:rPr>
      <w:b/>
      <w:bCs/>
      <w:smallCaps/>
      <w:color w:val="ED7D31" w:themeColor="accent2"/>
      <w:spacing w:val="5"/>
      <w:u w:val="single"/>
    </w:rPr>
  </w:style>
  <w:style w:type="character" w:styleId="BookTitle">
    <w:name w:val="Book Title"/>
    <w:basedOn w:val="DefaultParagraphFont"/>
    <w:uiPriority w:val="33"/>
    <w:qFormat/>
    <w:rsid w:val="00DB3507"/>
    <w:rPr>
      <w:b/>
      <w:bCs/>
      <w:smallCaps/>
      <w:spacing w:val="5"/>
    </w:rPr>
  </w:style>
  <w:style w:type="paragraph" w:styleId="TOCHeading">
    <w:name w:val="TOC Heading"/>
    <w:basedOn w:val="Heading1"/>
    <w:next w:val="Normal"/>
    <w:uiPriority w:val="39"/>
    <w:semiHidden/>
    <w:unhideWhenUsed/>
    <w:qFormat/>
    <w:rsid w:val="00DB35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Hendrix</dc:creator>
  <cp:keywords/>
  <dc:description/>
  <cp:lastModifiedBy>Tina Hendrix</cp:lastModifiedBy>
  <cp:revision>10</cp:revision>
  <dcterms:created xsi:type="dcterms:W3CDTF">2020-05-14T16:06:00Z</dcterms:created>
  <dcterms:modified xsi:type="dcterms:W3CDTF">2020-05-15T15:20:00Z</dcterms:modified>
</cp:coreProperties>
</file>