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06" w:rsidRPr="00404A1A" w:rsidRDefault="00B9686B" w:rsidP="00B9686B">
      <w:pPr>
        <w:spacing w:line="276" w:lineRule="auto"/>
        <w:jc w:val="center"/>
        <w:rPr>
          <w:rFonts w:ascii="Arial" w:hAnsi="Arial" w:cs="Arial"/>
          <w:b/>
          <w:sz w:val="36"/>
          <w:szCs w:val="36"/>
        </w:rPr>
      </w:pPr>
      <w:r w:rsidRPr="00404A1A">
        <w:rPr>
          <w:rFonts w:ascii="Arial" w:hAnsi="Arial" w:cs="Arial"/>
          <w:b/>
          <w:sz w:val="36"/>
          <w:szCs w:val="36"/>
        </w:rPr>
        <w:t>A WALT STOUT AUCTION</w:t>
      </w:r>
    </w:p>
    <w:p w:rsidR="00B9686B" w:rsidRPr="00B9686B" w:rsidRDefault="00B9686B" w:rsidP="00B9686B">
      <w:pPr>
        <w:spacing w:line="276" w:lineRule="auto"/>
        <w:jc w:val="center"/>
        <w:rPr>
          <w:rFonts w:ascii="Arial" w:hAnsi="Arial" w:cs="Arial"/>
          <w:b/>
          <w:i/>
          <w:szCs w:val="24"/>
        </w:rPr>
      </w:pPr>
      <w:r w:rsidRPr="00B9686B">
        <w:rPr>
          <w:rFonts w:ascii="Arial" w:hAnsi="Arial" w:cs="Arial"/>
          <w:b/>
          <w:i/>
          <w:szCs w:val="24"/>
        </w:rPr>
        <w:t>Real Estate, Estates &amp; Personal Property Auctioneers</w:t>
      </w:r>
    </w:p>
    <w:p w:rsidR="00B9686B" w:rsidRPr="00B9686B" w:rsidRDefault="00B9686B" w:rsidP="00B9686B">
      <w:pPr>
        <w:spacing w:line="276" w:lineRule="auto"/>
        <w:jc w:val="center"/>
        <w:rPr>
          <w:rFonts w:ascii="Arial" w:hAnsi="Arial" w:cs="Arial"/>
          <w:b/>
          <w:szCs w:val="24"/>
        </w:rPr>
      </w:pPr>
      <w:r w:rsidRPr="00B9686B">
        <w:rPr>
          <w:rFonts w:ascii="Arial" w:hAnsi="Arial" w:cs="Arial"/>
          <w:b/>
          <w:szCs w:val="24"/>
        </w:rPr>
        <w:t>105 Lippencott Road</w:t>
      </w:r>
    </w:p>
    <w:p w:rsidR="00B9686B" w:rsidRPr="00B9686B" w:rsidRDefault="00B9686B" w:rsidP="00B9686B">
      <w:pPr>
        <w:spacing w:line="276" w:lineRule="auto"/>
        <w:jc w:val="center"/>
        <w:rPr>
          <w:rFonts w:ascii="Arial" w:hAnsi="Arial" w:cs="Arial"/>
          <w:b/>
          <w:szCs w:val="24"/>
        </w:rPr>
      </w:pPr>
      <w:r w:rsidRPr="00B9686B">
        <w:rPr>
          <w:rFonts w:ascii="Arial" w:hAnsi="Arial" w:cs="Arial"/>
          <w:b/>
          <w:szCs w:val="24"/>
        </w:rPr>
        <w:t>Waynesburg, PA</w:t>
      </w:r>
    </w:p>
    <w:p w:rsidR="00B9686B" w:rsidRDefault="00B9686B" w:rsidP="00B9686B">
      <w:pPr>
        <w:spacing w:line="276" w:lineRule="auto"/>
        <w:jc w:val="center"/>
        <w:rPr>
          <w:rFonts w:ascii="Arial" w:hAnsi="Arial" w:cs="Arial"/>
          <w:b/>
          <w:szCs w:val="24"/>
        </w:rPr>
      </w:pPr>
      <w:r w:rsidRPr="00B9686B">
        <w:rPr>
          <w:rFonts w:ascii="Arial" w:hAnsi="Arial" w:cs="Arial"/>
          <w:b/>
          <w:szCs w:val="24"/>
        </w:rPr>
        <w:t>724-627-7253     724-998-3601</w:t>
      </w:r>
    </w:p>
    <w:p w:rsidR="00B9686B" w:rsidRDefault="00B9686B" w:rsidP="00B9686B">
      <w:pPr>
        <w:spacing w:line="276" w:lineRule="auto"/>
        <w:jc w:val="center"/>
        <w:rPr>
          <w:rFonts w:ascii="Arial" w:hAnsi="Arial" w:cs="Arial"/>
          <w:b/>
          <w:szCs w:val="24"/>
        </w:rPr>
      </w:pPr>
    </w:p>
    <w:p w:rsidR="00B9686B" w:rsidRDefault="00B9686B" w:rsidP="00B9686B">
      <w:pPr>
        <w:spacing w:line="276" w:lineRule="auto"/>
        <w:jc w:val="center"/>
        <w:rPr>
          <w:rFonts w:ascii="Arial" w:hAnsi="Arial" w:cs="Arial"/>
          <w:b/>
          <w:szCs w:val="24"/>
        </w:rPr>
      </w:pPr>
    </w:p>
    <w:p w:rsidR="00B9686B" w:rsidRPr="00404A1A" w:rsidRDefault="000D7409" w:rsidP="000D7409">
      <w:pPr>
        <w:spacing w:line="276" w:lineRule="auto"/>
        <w:jc w:val="center"/>
        <w:rPr>
          <w:rFonts w:ascii="Arial" w:hAnsi="Arial" w:cs="Arial"/>
          <w:b/>
          <w:szCs w:val="24"/>
        </w:rPr>
      </w:pPr>
      <w:r w:rsidRPr="00404A1A">
        <w:rPr>
          <w:rFonts w:ascii="Arial" w:hAnsi="Arial" w:cs="Arial"/>
          <w:b/>
          <w:szCs w:val="24"/>
        </w:rPr>
        <w:t>Waiver &amp; Release of Liability</w:t>
      </w:r>
    </w:p>
    <w:p w:rsidR="000D7409" w:rsidRDefault="000D7409" w:rsidP="000D7409">
      <w:pPr>
        <w:pStyle w:val="NoSpacing"/>
        <w:jc w:val="center"/>
        <w:rPr>
          <w:b/>
          <w:u w:val="single"/>
        </w:rPr>
      </w:pPr>
      <w:r w:rsidRPr="00404A1A">
        <w:rPr>
          <w:rFonts w:ascii="Arial" w:hAnsi="Arial" w:cs="Arial"/>
          <w:b/>
          <w:u w:val="single"/>
        </w:rPr>
        <w:t>Read Carefully</w:t>
      </w:r>
    </w:p>
    <w:p w:rsidR="000D7409" w:rsidRDefault="000D7409" w:rsidP="000D7409">
      <w:pPr>
        <w:pStyle w:val="NoSpacing"/>
        <w:jc w:val="center"/>
        <w:rPr>
          <w:b/>
          <w:u w:val="single"/>
        </w:rPr>
      </w:pPr>
    </w:p>
    <w:p w:rsidR="000D7409" w:rsidRPr="00404A1A" w:rsidRDefault="000D7409" w:rsidP="00404A1A">
      <w:pPr>
        <w:pStyle w:val="NoSpacing"/>
        <w:spacing w:line="360" w:lineRule="auto"/>
        <w:ind w:firstLine="720"/>
        <w:rPr>
          <w:rFonts w:ascii="Arial" w:hAnsi="Arial" w:cs="Arial"/>
          <w:u w:val="single"/>
        </w:rPr>
      </w:pPr>
      <w:r w:rsidRPr="00404A1A">
        <w:rPr>
          <w:rFonts w:ascii="Arial" w:hAnsi="Arial" w:cs="Arial"/>
        </w:rPr>
        <w:t xml:space="preserve">In consideration of, and as a condition of participating in the auction of the real property located at </w:t>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p>
    <w:p w:rsidR="000D7409" w:rsidRPr="00404A1A" w:rsidRDefault="000D7409" w:rsidP="00404A1A">
      <w:pPr>
        <w:pStyle w:val="NoSpacing"/>
        <w:spacing w:line="360" w:lineRule="auto"/>
        <w:rPr>
          <w:rFonts w:ascii="Arial" w:hAnsi="Arial" w:cs="Arial"/>
        </w:rPr>
      </w:pPr>
      <w:r w:rsidRPr="00404A1A">
        <w:rPr>
          <w:rFonts w:ascii="Arial" w:hAnsi="Arial" w:cs="Arial"/>
        </w:rPr>
        <w:t xml:space="preserve">(hereinafter “Property” conducted by </w:t>
      </w:r>
      <w:r w:rsidRPr="00404A1A">
        <w:rPr>
          <w:rFonts w:ascii="Arial" w:hAnsi="Arial" w:cs="Arial"/>
          <w:b/>
          <w:i/>
        </w:rPr>
        <w:t>A Walt Stout Auction</w:t>
      </w:r>
      <w:r w:rsidRPr="00404A1A">
        <w:rPr>
          <w:rFonts w:ascii="Arial" w:hAnsi="Arial" w:cs="Arial"/>
        </w:rPr>
        <w:t xml:space="preserve"> (hereinafter the “Auctioneer” on behalf of </w:t>
      </w:r>
      <w:r w:rsidRPr="00404A1A">
        <w:rPr>
          <w:rFonts w:ascii="Arial" w:hAnsi="Arial" w:cs="Arial"/>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rPr>
        <w:t>(hereinafter “Seller”), the undersigned</w:t>
      </w:r>
      <w:r w:rsidR="00404A1A">
        <w:rPr>
          <w:rFonts w:ascii="Arial" w:hAnsi="Arial" w:cs="Arial"/>
        </w:rPr>
        <w:t xml:space="preserve">, </w:t>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rPr>
        <w:t xml:space="preserve"> (hereinafter “Participant”), acknowledges, appreciates, and agrees that:</w:t>
      </w:r>
    </w:p>
    <w:p w:rsidR="000D7409" w:rsidRPr="00404A1A" w:rsidRDefault="000D7409" w:rsidP="000D7409">
      <w:pPr>
        <w:pStyle w:val="NoSpacing"/>
        <w:rPr>
          <w:rFonts w:ascii="Arial" w:hAnsi="Arial" w:cs="Arial"/>
        </w:rPr>
      </w:pPr>
    </w:p>
    <w:p w:rsidR="000D7409" w:rsidRPr="00404A1A" w:rsidRDefault="000D7409" w:rsidP="00404A1A">
      <w:pPr>
        <w:pStyle w:val="NoSpacing"/>
        <w:tabs>
          <w:tab w:val="left" w:pos="1080"/>
        </w:tabs>
        <w:spacing w:line="276" w:lineRule="auto"/>
        <w:ind w:firstLine="720"/>
        <w:rPr>
          <w:rFonts w:ascii="Arial" w:hAnsi="Arial" w:cs="Arial"/>
        </w:rPr>
      </w:pPr>
      <w:r w:rsidRPr="00404A1A">
        <w:rPr>
          <w:rFonts w:ascii="Arial" w:hAnsi="Arial" w:cs="Arial"/>
        </w:rPr>
        <w:t>1.</w:t>
      </w:r>
      <w:r w:rsidRPr="00404A1A">
        <w:rPr>
          <w:rFonts w:ascii="Arial" w:hAnsi="Arial" w:cs="Arial"/>
        </w:rPr>
        <w:tab/>
        <w:t>Auctioneer is acting as an Agent only, for the Seller.</w:t>
      </w:r>
    </w:p>
    <w:p w:rsidR="000D7409" w:rsidRPr="00404A1A" w:rsidRDefault="000D7409" w:rsidP="00404A1A">
      <w:pPr>
        <w:pStyle w:val="NoSpacing"/>
        <w:tabs>
          <w:tab w:val="left" w:pos="1080"/>
        </w:tabs>
        <w:spacing w:line="276" w:lineRule="auto"/>
        <w:ind w:left="1080" w:hanging="360"/>
        <w:rPr>
          <w:rFonts w:ascii="Arial" w:hAnsi="Arial" w:cs="Arial"/>
        </w:rPr>
      </w:pPr>
      <w:r w:rsidRPr="00404A1A">
        <w:rPr>
          <w:rFonts w:ascii="Arial" w:hAnsi="Arial" w:cs="Arial"/>
        </w:rPr>
        <w:t xml:space="preserve">2. </w:t>
      </w:r>
      <w:r w:rsidRPr="00404A1A">
        <w:rPr>
          <w:rFonts w:ascii="Arial" w:hAnsi="Arial" w:cs="Arial"/>
        </w:rPr>
        <w:tab/>
        <w:t xml:space="preserve">Closing costs are the </w:t>
      </w:r>
      <w:r w:rsidR="00D22B82" w:rsidRPr="00404A1A">
        <w:rPr>
          <w:rFonts w:ascii="Arial" w:hAnsi="Arial" w:cs="Arial"/>
        </w:rPr>
        <w:t>responsibility of the B</w:t>
      </w:r>
      <w:r w:rsidRPr="00404A1A">
        <w:rPr>
          <w:rFonts w:ascii="Arial" w:hAnsi="Arial" w:cs="Arial"/>
        </w:rPr>
        <w:t xml:space="preserve">uyer; closing will be in </w:t>
      </w:r>
      <w:r w:rsidRPr="00404A1A">
        <w:rPr>
          <w:rFonts w:ascii="Arial" w:hAnsi="Arial" w:cs="Arial"/>
          <w:u w:val="single"/>
        </w:rPr>
        <w:tab/>
      </w:r>
      <w:r w:rsidR="00404A1A">
        <w:rPr>
          <w:rFonts w:ascii="Arial" w:hAnsi="Arial" w:cs="Arial"/>
          <w:u w:val="single"/>
        </w:rPr>
        <w:tab/>
      </w:r>
      <w:r w:rsidR="00D22B82" w:rsidRPr="00404A1A">
        <w:rPr>
          <w:rFonts w:ascii="Arial" w:hAnsi="Arial" w:cs="Arial"/>
        </w:rPr>
        <w:t>days from the date of the auction.</w:t>
      </w:r>
    </w:p>
    <w:p w:rsidR="00D22B82" w:rsidRPr="00404A1A" w:rsidRDefault="00D22B82" w:rsidP="00404A1A">
      <w:pPr>
        <w:pStyle w:val="NoSpacing"/>
        <w:tabs>
          <w:tab w:val="left" w:pos="1080"/>
        </w:tabs>
        <w:spacing w:line="276" w:lineRule="auto"/>
        <w:ind w:left="1080" w:hanging="360"/>
        <w:rPr>
          <w:rFonts w:ascii="Arial" w:hAnsi="Arial" w:cs="Arial"/>
        </w:rPr>
      </w:pPr>
      <w:r w:rsidRPr="00404A1A">
        <w:rPr>
          <w:rFonts w:ascii="Arial" w:hAnsi="Arial" w:cs="Arial"/>
        </w:rPr>
        <w:t xml:space="preserve">3. </w:t>
      </w:r>
      <w:r w:rsidRPr="00404A1A">
        <w:rPr>
          <w:rFonts w:ascii="Arial" w:hAnsi="Arial" w:cs="Arial"/>
        </w:rPr>
        <w:tab/>
        <w:t>It is the responsibility of the Buyer or his/her agent to inspect the Property and ask any questions prior to the day of the auction.</w:t>
      </w:r>
    </w:p>
    <w:p w:rsidR="00D22B82" w:rsidRPr="00404A1A" w:rsidRDefault="00D22B82" w:rsidP="00404A1A">
      <w:pPr>
        <w:pStyle w:val="NoSpacing"/>
        <w:tabs>
          <w:tab w:val="left" w:pos="1080"/>
        </w:tabs>
        <w:spacing w:line="276" w:lineRule="auto"/>
        <w:ind w:left="1080" w:hanging="360"/>
        <w:rPr>
          <w:rFonts w:ascii="Arial" w:hAnsi="Arial" w:cs="Arial"/>
        </w:rPr>
      </w:pPr>
      <w:r w:rsidRPr="00404A1A">
        <w:rPr>
          <w:rFonts w:ascii="Arial" w:hAnsi="Arial" w:cs="Arial"/>
        </w:rPr>
        <w:t>4.</w:t>
      </w:r>
      <w:r w:rsidRPr="00404A1A">
        <w:rPr>
          <w:rFonts w:ascii="Arial" w:hAnsi="Arial" w:cs="Arial"/>
        </w:rPr>
        <w:tab/>
        <w:t>Participant knowing and freely assumes all such risks, both known and unknown, and assumes full responsibility for those risks; and,</w:t>
      </w:r>
    </w:p>
    <w:p w:rsidR="00D22B82" w:rsidRPr="00404A1A" w:rsidRDefault="00D22B82" w:rsidP="00404A1A">
      <w:pPr>
        <w:pStyle w:val="NoSpacing"/>
        <w:tabs>
          <w:tab w:val="left" w:pos="1080"/>
        </w:tabs>
        <w:spacing w:line="276" w:lineRule="auto"/>
        <w:ind w:left="1080" w:hanging="360"/>
        <w:rPr>
          <w:rFonts w:ascii="Arial" w:hAnsi="Arial" w:cs="Arial"/>
        </w:rPr>
      </w:pPr>
      <w:r w:rsidRPr="00404A1A">
        <w:rPr>
          <w:rFonts w:ascii="Arial" w:hAnsi="Arial" w:cs="Arial"/>
        </w:rPr>
        <w:t>5.</w:t>
      </w:r>
      <w:r w:rsidRPr="00404A1A">
        <w:rPr>
          <w:rFonts w:ascii="Arial" w:hAnsi="Arial" w:cs="Arial"/>
        </w:rPr>
        <w:tab/>
        <w:t>Participant HEREBY RELEASES AND HOLDS HARMLESS, Seller, Auctioneer, and their directors,  agents, employees, assigns, successors and servants from any and all claims, expenses, damages, suits, judgments, and causes of action of ANY KIND OR CHARACTER whatsoever, including but not limited to property claims, compensation claims, tortuous or contract claims, or mixed claims of any kind or character, that the Participant may hereafter, have, known or unknown, stemming in whole or in part from purchasing or bidding on said Property, including any claims involving the removal, relocation of, or remediation of contaminated property or claims of title to the Property.</w:t>
      </w:r>
    </w:p>
    <w:p w:rsidR="00404A1A" w:rsidRPr="00404A1A" w:rsidRDefault="00404A1A" w:rsidP="00D22B82">
      <w:pPr>
        <w:pStyle w:val="NoSpacing"/>
        <w:tabs>
          <w:tab w:val="left" w:pos="1080"/>
        </w:tabs>
        <w:ind w:left="1080" w:hanging="360"/>
        <w:rPr>
          <w:rFonts w:ascii="Arial" w:hAnsi="Arial" w:cs="Arial"/>
        </w:rPr>
      </w:pPr>
    </w:p>
    <w:p w:rsidR="00404A1A" w:rsidRPr="00404A1A" w:rsidRDefault="00404A1A" w:rsidP="00404A1A">
      <w:pPr>
        <w:pStyle w:val="NoSpacing"/>
        <w:tabs>
          <w:tab w:val="left" w:pos="0"/>
        </w:tabs>
        <w:rPr>
          <w:rFonts w:ascii="Arial" w:hAnsi="Arial" w:cs="Arial"/>
          <w:b/>
        </w:rPr>
      </w:pPr>
      <w:r w:rsidRPr="00404A1A">
        <w:rPr>
          <w:rFonts w:ascii="Arial" w:hAnsi="Arial" w:cs="Arial"/>
          <w:b/>
        </w:rPr>
        <w:t>I HAVE READ THIS WAIVER AND RELEASE OF LIABILITY AGREEMENT AND FULLY UNDERSTAND ITS TERMS, AND SIGN IT FREELY AND VOLUNTARILY WITHOUT ANY INDUCEMENT.</w:t>
      </w:r>
    </w:p>
    <w:p w:rsidR="00404A1A" w:rsidRPr="00404A1A" w:rsidRDefault="00404A1A" w:rsidP="00404A1A">
      <w:pPr>
        <w:pStyle w:val="NoSpacing"/>
        <w:tabs>
          <w:tab w:val="left" w:pos="0"/>
        </w:tabs>
        <w:rPr>
          <w:rFonts w:ascii="Arial" w:hAnsi="Arial" w:cs="Arial"/>
          <w:b/>
        </w:rPr>
      </w:pPr>
    </w:p>
    <w:p w:rsidR="00404A1A" w:rsidRPr="00404A1A" w:rsidRDefault="00404A1A" w:rsidP="00404A1A">
      <w:pPr>
        <w:pStyle w:val="NoSpacing"/>
        <w:tabs>
          <w:tab w:val="left" w:pos="0"/>
        </w:tabs>
        <w:rPr>
          <w:rFonts w:ascii="Arial" w:hAnsi="Arial" w:cs="Arial"/>
          <w:b/>
        </w:rPr>
      </w:pPr>
    </w:p>
    <w:p w:rsidR="00404A1A" w:rsidRPr="00404A1A" w:rsidRDefault="00404A1A" w:rsidP="00404A1A">
      <w:pPr>
        <w:pStyle w:val="NoSpacing"/>
        <w:tabs>
          <w:tab w:val="left" w:pos="0"/>
        </w:tabs>
        <w:rPr>
          <w:rFonts w:ascii="Arial" w:hAnsi="Arial" w:cs="Arial"/>
          <w:b/>
        </w:rPr>
      </w:pPr>
    </w:p>
    <w:p w:rsidR="00404A1A" w:rsidRPr="00404A1A" w:rsidRDefault="00404A1A" w:rsidP="00404A1A">
      <w:pPr>
        <w:pStyle w:val="NoSpacing"/>
        <w:tabs>
          <w:tab w:val="left" w:pos="0"/>
        </w:tabs>
        <w:rPr>
          <w:rFonts w:ascii="Arial" w:hAnsi="Arial" w:cs="Arial"/>
          <w:u w:val="single"/>
        </w:rPr>
      </w:pP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p>
    <w:p w:rsidR="00404A1A" w:rsidRPr="00404A1A" w:rsidRDefault="00404A1A" w:rsidP="00D22B82">
      <w:pPr>
        <w:pStyle w:val="NoSpacing"/>
        <w:tabs>
          <w:tab w:val="left" w:pos="1080"/>
        </w:tabs>
        <w:ind w:left="1080" w:hanging="360"/>
        <w:rPr>
          <w:rFonts w:ascii="Arial" w:hAnsi="Arial" w:cs="Arial"/>
        </w:rPr>
      </w:pPr>
      <w:r w:rsidRPr="00404A1A">
        <w:rPr>
          <w:rFonts w:ascii="Arial" w:hAnsi="Arial" w:cs="Arial"/>
        </w:rPr>
        <w:t>Participant’</w:t>
      </w:r>
      <w:r>
        <w:rPr>
          <w:rFonts w:ascii="Arial" w:hAnsi="Arial" w:cs="Arial"/>
        </w:rPr>
        <w: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4A1A">
        <w:rPr>
          <w:rFonts w:ascii="Arial" w:hAnsi="Arial" w:cs="Arial"/>
        </w:rPr>
        <w:t>Today’s Date</w:t>
      </w:r>
    </w:p>
    <w:p w:rsidR="00404A1A" w:rsidRPr="00404A1A" w:rsidRDefault="00404A1A" w:rsidP="00D22B82">
      <w:pPr>
        <w:pStyle w:val="NoSpacing"/>
        <w:tabs>
          <w:tab w:val="left" w:pos="1080"/>
        </w:tabs>
        <w:ind w:left="1080" w:hanging="360"/>
        <w:rPr>
          <w:rFonts w:ascii="Arial" w:hAnsi="Arial" w:cs="Arial"/>
        </w:rPr>
      </w:pPr>
    </w:p>
    <w:p w:rsidR="00404A1A" w:rsidRPr="00404A1A" w:rsidRDefault="00404A1A" w:rsidP="00D22B82">
      <w:pPr>
        <w:pStyle w:val="NoSpacing"/>
        <w:tabs>
          <w:tab w:val="left" w:pos="1080"/>
        </w:tabs>
        <w:ind w:left="1080" w:hanging="360"/>
        <w:rPr>
          <w:rFonts w:ascii="Arial" w:hAnsi="Arial" w:cs="Arial"/>
        </w:rPr>
      </w:pPr>
    </w:p>
    <w:p w:rsidR="00404A1A" w:rsidRPr="00404A1A" w:rsidRDefault="00404A1A" w:rsidP="00404A1A">
      <w:pPr>
        <w:pStyle w:val="NoSpacing"/>
        <w:tabs>
          <w:tab w:val="left" w:pos="0"/>
        </w:tabs>
        <w:ind w:left="1080" w:hanging="1080"/>
        <w:rPr>
          <w:rFonts w:ascii="Arial" w:hAnsi="Arial" w:cs="Arial"/>
          <w:u w:val="single"/>
        </w:rPr>
      </w:pP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r w:rsidRPr="00404A1A">
        <w:rPr>
          <w:rFonts w:ascii="Arial" w:hAnsi="Arial" w:cs="Arial"/>
          <w:u w:val="single"/>
        </w:rPr>
        <w:tab/>
      </w:r>
    </w:p>
    <w:p w:rsidR="00404A1A" w:rsidRPr="00404A1A" w:rsidRDefault="00404A1A" w:rsidP="00404A1A">
      <w:pPr>
        <w:pStyle w:val="NoSpacing"/>
        <w:tabs>
          <w:tab w:val="left" w:pos="0"/>
        </w:tabs>
        <w:ind w:left="720" w:hanging="1080"/>
        <w:rPr>
          <w:rFonts w:ascii="Arial" w:hAnsi="Arial" w:cs="Arial"/>
        </w:rPr>
      </w:pPr>
      <w:r w:rsidRPr="00404A1A">
        <w:rPr>
          <w:rFonts w:ascii="Arial" w:hAnsi="Arial" w:cs="Arial"/>
        </w:rPr>
        <w:tab/>
      </w:r>
      <w:r w:rsidRPr="00404A1A">
        <w:rPr>
          <w:rFonts w:ascii="Arial" w:hAnsi="Arial" w:cs="Arial"/>
        </w:rPr>
        <w:tab/>
        <w:t>Printed Name and Title</w:t>
      </w:r>
    </w:p>
    <w:sectPr w:rsidR="00404A1A" w:rsidRPr="00404A1A" w:rsidSect="00404A1A">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D7409"/>
    <w:rsid w:val="000D7409"/>
    <w:rsid w:val="00316CDB"/>
    <w:rsid w:val="00404A1A"/>
    <w:rsid w:val="007D54FA"/>
    <w:rsid w:val="008C4176"/>
    <w:rsid w:val="00907BDD"/>
    <w:rsid w:val="00A22901"/>
    <w:rsid w:val="00B01F1F"/>
    <w:rsid w:val="00B60987"/>
    <w:rsid w:val="00B9686B"/>
    <w:rsid w:val="00BA2658"/>
    <w:rsid w:val="00D22B82"/>
    <w:rsid w:val="00E45278"/>
    <w:rsid w:val="00F0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1F"/>
    <w:pPr>
      <w:spacing w:after="0" w:line="240" w:lineRule="auto"/>
    </w:pPr>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F1F"/>
    <w:pPr>
      <w:spacing w:after="0" w:line="240" w:lineRule="auto"/>
    </w:pPr>
  </w:style>
  <w:style w:type="paragraph" w:styleId="EnvelopeReturn">
    <w:name w:val="envelope return"/>
    <w:basedOn w:val="Normal"/>
    <w:uiPriority w:val="99"/>
    <w:semiHidden/>
    <w:unhideWhenUsed/>
    <w:rsid w:val="00316CDB"/>
    <w:rPr>
      <w:rFonts w:ascii="Cambria" w:eastAsiaTheme="majorEastAsia" w:hAnsi="Cambria" w:cstheme="majorBidi"/>
      <w:sz w:val="20"/>
    </w:rPr>
  </w:style>
  <w:style w:type="paragraph" w:styleId="EnvelopeAddress">
    <w:name w:val="envelope address"/>
    <w:basedOn w:val="Normal"/>
    <w:uiPriority w:val="99"/>
    <w:semiHidden/>
    <w:unhideWhenUsed/>
    <w:rsid w:val="00316CDB"/>
    <w:pPr>
      <w:framePr w:w="7920" w:h="1980" w:hRule="exact" w:hSpace="180" w:wrap="auto" w:hAnchor="page" w:xAlign="center" w:yAlign="bottom"/>
      <w:ind w:left="2880"/>
    </w:pPr>
    <w:rPr>
      <w:rFonts w:ascii="Arial" w:eastAsiaTheme="majorEastAsia" w:hAnsi="Arial" w:cstheme="maj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A%20Walt%20Stout%20Auction\A%20WALT%20STOUT%20AUCTION%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WALT STOUT AUCTION Heading</Template>
  <TotalTime>28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2022-07-02T01:54:00Z</cp:lastPrinted>
  <dcterms:created xsi:type="dcterms:W3CDTF">2022-07-27T18:00:00Z</dcterms:created>
  <dcterms:modified xsi:type="dcterms:W3CDTF">2022-07-27T18:28:00Z</dcterms:modified>
</cp:coreProperties>
</file>